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A6D2" w14:textId="76F7EB2B" w:rsidR="00A53226" w:rsidRDefault="00A53226" w:rsidP="00A53226">
      <w:pPr>
        <w:spacing w:after="0" w:line="240" w:lineRule="auto"/>
        <w:ind w:left="0" w:right="0" w:firstLine="0"/>
        <w:textAlignment w:val="baseline"/>
        <w:rPr>
          <w:rFonts w:eastAsia="Times New Roman"/>
          <w:color w:val="auto"/>
          <w:kern w:val="0"/>
          <w:szCs w:val="24"/>
          <w14:ligatures w14:val="none"/>
        </w:rPr>
      </w:pP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ATA DA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3.ª SESSÃO (2.ª EXTRAORDINÁRIA)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 DO CONSELHO DE ENSINO, PESQUISA E EXTENSÃO – CEPE – DA UNIVERSIDADE ESTADUAL DO PARANÁ – UNESPAR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. Aos 28 (vinte e oito) dias do mês de abril de dois mil e vinte e três, às 09h (nove horas), reuniram-se os membros do Conselho de Ensino, Pesquisa e Extensão – CEPE – pela plataforma digital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Microsoft Teams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, conforme regulamentado pela Resolução Nº 005/2022 – COU/UNESPAR, para as reuniões dos Conselhos Superiores realizadas durante o período de 2022 (dois mil e vinte e dois) e 2023 (dois mil e vinte e três), de acordo com a lista de presença anexa, a fim de deliberar sobre a pauta prevista na Convocação nº 003/2023. O Gabinete da Reitoria recebeu a justificativa dos seguintes conselheiros:</w:t>
      </w:r>
      <w:r w:rsidRPr="00A53226">
        <w:rPr>
          <w:rFonts w:ascii="Segoe UI" w:eastAsia="Times New Roman" w:hAnsi="Segoe UI" w:cs="Segoe UI"/>
          <w:color w:val="242424"/>
          <w:kern w:val="0"/>
          <w:sz w:val="22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João Henrique Lorin e Andrea Sério.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I. Expediente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: 1.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Comunicações.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II. Ordem do dia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: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itens da pauta enviad</w:t>
      </w:r>
      <w:r w:rsidR="00FE41FE">
        <w:rPr>
          <w:rFonts w:eastAsia="Times New Roman"/>
          <w:color w:val="auto"/>
          <w:kern w:val="0"/>
          <w:szCs w:val="24"/>
          <w14:ligatures w14:val="none"/>
        </w:rPr>
        <w:t>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aos conselheiros e publicad</w:t>
      </w:r>
      <w:r w:rsidR="00FE41FE">
        <w:rPr>
          <w:rFonts w:eastAsia="Times New Roman"/>
          <w:color w:val="auto"/>
          <w:kern w:val="0"/>
          <w:szCs w:val="24"/>
          <w14:ligatures w14:val="none"/>
        </w:rPr>
        <w:t>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na página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dos Conselhos Superiores da Unespar.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 A PAUTA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sem manifestação.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aprovada por unanimidade.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I. Expediente: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1.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Comunicações: o conselheiro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Adalberto Dias de Souza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agradeceu, em nome da comissão organizadora do I Congresso Latino-Americano de Ensino, Pesquisa e Extensão (Conlape) e o V Seminário de Cursos de Ciências Sociais Aplicadas (Secisa), do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de Campo Mourão, todo o apoio ofertado na </w:t>
      </w:r>
      <w:r w:rsidR="00FE41FE">
        <w:rPr>
          <w:rFonts w:eastAsia="Times New Roman"/>
          <w:color w:val="auto"/>
          <w:kern w:val="0"/>
          <w:szCs w:val="24"/>
          <w14:ligatures w14:val="none"/>
        </w:rPr>
        <w:t xml:space="preserve">sua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realização destes. A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Presidente da Sessão, Prof.ª Salete Machado Sirino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, compartilhou a notícia do reconhecimento do curso de Graduação em Bacharelado de Museologia, parabenizando a todas e a todos pelo trabalho realizado desde o processo de criação. Ainda,</w:t>
      </w:r>
      <w:r w:rsidR="00FC4FAE">
        <w:rPr>
          <w:rFonts w:eastAsia="Times New Roman"/>
          <w:color w:val="auto"/>
          <w:kern w:val="0"/>
          <w:szCs w:val="24"/>
          <w14:ligatures w14:val="none"/>
        </w:rPr>
        <w:t xml:space="preserve"> abordou sobre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ações empreendidas </w:t>
      </w:r>
      <w:r w:rsidR="00D22C8C">
        <w:rPr>
          <w:rFonts w:eastAsia="Times New Roman"/>
          <w:color w:val="auto"/>
          <w:kern w:val="0"/>
          <w:szCs w:val="24"/>
          <w14:ligatures w14:val="none"/>
        </w:rPr>
        <w:t>pela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Secretaria de Estado da Ciência Tecnologia e Ensino Superior (Seti) com vistas à assistência estudantil, em que haverá um novo edital com orçamento </w:t>
      </w:r>
      <w:r w:rsidR="00BC0D63">
        <w:rPr>
          <w:rFonts w:eastAsia="Times New Roman"/>
          <w:color w:val="auto"/>
          <w:kern w:val="0"/>
          <w:szCs w:val="24"/>
          <w14:ligatures w14:val="none"/>
        </w:rPr>
        <w:t>em torno d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e </w:t>
      </w:r>
      <w:r w:rsidR="00BC0D63">
        <w:rPr>
          <w:rFonts w:eastAsia="Times New Roman"/>
          <w:color w:val="auto"/>
          <w:kern w:val="0"/>
          <w:szCs w:val="24"/>
          <w14:ligatures w14:val="none"/>
        </w:rPr>
        <w:t xml:space="preserve">quinze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milhões</w:t>
      </w:r>
      <w:r w:rsidR="00BC0D63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para</w:t>
      </w:r>
      <w:r w:rsidR="004D462C">
        <w:rPr>
          <w:rFonts w:eastAsia="Times New Roman"/>
          <w:color w:val="auto"/>
          <w:kern w:val="0"/>
          <w:szCs w:val="24"/>
          <w14:ligatures w14:val="none"/>
        </w:rPr>
        <w:t xml:space="preserve"> atendimento </w:t>
      </w:r>
      <w:r w:rsidR="00647738">
        <w:rPr>
          <w:rFonts w:eastAsia="Times New Roman"/>
          <w:color w:val="auto"/>
          <w:kern w:val="0"/>
          <w:szCs w:val="24"/>
          <w14:ligatures w14:val="none"/>
        </w:rPr>
        <w:t>d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as sete universidades estaduais do Paraná. </w:t>
      </w:r>
      <w:r w:rsidR="00D22C8C">
        <w:rPr>
          <w:rFonts w:eastAsia="Times New Roman"/>
          <w:color w:val="auto"/>
          <w:kern w:val="0"/>
          <w:szCs w:val="24"/>
          <w14:ligatures w14:val="none"/>
        </w:rPr>
        <w:t>Destac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ou que há a perspectiva de</w:t>
      </w:r>
      <w:r w:rsidR="00156472">
        <w:rPr>
          <w:rFonts w:eastAsia="Times New Roman"/>
          <w:color w:val="auto"/>
          <w:kern w:val="0"/>
          <w:szCs w:val="24"/>
          <w14:ligatures w14:val="none"/>
        </w:rPr>
        <w:t xml:space="preserve"> de 3</w:t>
      </w:r>
      <w:r w:rsidR="00631486">
        <w:rPr>
          <w:rFonts w:eastAsia="Times New Roman"/>
          <w:color w:val="auto"/>
          <w:kern w:val="0"/>
          <w:szCs w:val="24"/>
          <w14:ligatures w14:val="none"/>
        </w:rPr>
        <w:t xml:space="preserve">30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bolsas permanência</w:t>
      </w:r>
      <w:r w:rsidR="00647738">
        <w:rPr>
          <w:rFonts w:eastAsia="Times New Roman"/>
          <w:color w:val="auto"/>
          <w:kern w:val="0"/>
          <w:szCs w:val="24"/>
          <w14:ligatures w14:val="none"/>
        </w:rPr>
        <w:t xml:space="preserve"> para a Unespar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, ampliando</w:t>
      </w:r>
      <w:r w:rsidR="00647738">
        <w:rPr>
          <w:rFonts w:eastAsia="Times New Roman"/>
          <w:color w:val="auto"/>
          <w:kern w:val="0"/>
          <w:szCs w:val="24"/>
          <w14:ligatures w14:val="none"/>
        </w:rPr>
        <w:t xml:space="preserve"> para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="00C1635D">
        <w:rPr>
          <w:rFonts w:eastAsia="Times New Roman"/>
          <w:color w:val="auto"/>
          <w:kern w:val="0"/>
          <w:szCs w:val="24"/>
          <w14:ligatures w14:val="none"/>
        </w:rPr>
        <w:t>em torno de 45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bolsas</w:t>
      </w:r>
      <w:r w:rsidR="00010BF7">
        <w:rPr>
          <w:rFonts w:eastAsia="Times New Roman"/>
          <w:color w:val="auto"/>
          <w:kern w:val="0"/>
          <w:szCs w:val="24"/>
          <w14:ligatures w14:val="none"/>
        </w:rPr>
        <w:t>,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por 12 meses</w:t>
      </w:r>
      <w:r w:rsidR="00010BF7">
        <w:rPr>
          <w:rFonts w:eastAsia="Times New Roman"/>
          <w:color w:val="auto"/>
          <w:kern w:val="0"/>
          <w:szCs w:val="24"/>
          <w14:ligatures w14:val="none"/>
        </w:rPr>
        <w:t>,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para cada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;</w:t>
      </w:r>
      <w:r w:rsidR="006B2C79">
        <w:rPr>
          <w:rFonts w:eastAsia="Times New Roman"/>
          <w:color w:val="auto"/>
          <w:kern w:val="0"/>
          <w:szCs w:val="24"/>
          <w14:ligatures w14:val="none"/>
        </w:rPr>
        <w:t xml:space="preserve"> o que aumentará para quase 70 </w:t>
      </w:r>
      <w:r w:rsidR="009978EA">
        <w:rPr>
          <w:rFonts w:eastAsia="Times New Roman"/>
          <w:color w:val="auto"/>
          <w:kern w:val="0"/>
          <w:szCs w:val="24"/>
          <w14:ligatures w14:val="none"/>
        </w:rPr>
        <w:t xml:space="preserve">bolsas nesta modalidade para cada campus,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que na atual conjuntura são 10 bolsas para cada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, com a ampliação recente do Conselho de Administração e Finanças (CAD) de mais 10 bolsas e da criação do auxílio alimentação. Ademais, repassou sobre o trâmite em discussão, </w:t>
      </w:r>
      <w:r w:rsidR="009D2247">
        <w:rPr>
          <w:rFonts w:eastAsia="Times New Roman"/>
          <w:color w:val="auto"/>
          <w:kern w:val="0"/>
          <w:szCs w:val="24"/>
          <w14:ligatures w14:val="none"/>
        </w:rPr>
        <w:t>junto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à Propedh, sobre a ação de criação de espaços destinados à moradia estudantil e ao restaurante universitário. Colocou outra demanda importante que é a de renovação da frota para atendimento das demandas de pesquisa e de extensão da universidade.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II. Ordem do dia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:</w:t>
      </w:r>
      <w:r w:rsidRPr="00A5322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en-US"/>
          <w14:ligatures w14:val="none"/>
        </w:rPr>
        <w:t xml:space="preserve">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2. Apreciação/Deliberação sobre a solicitação de Abertura de processo seletivo especial para oferta de 120 vagas na extensão do </w:t>
      </w:r>
      <w:r w:rsidRPr="00A53226">
        <w:rPr>
          <w:rFonts w:eastAsia="Times New Roman"/>
          <w:b/>
          <w:bCs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 de Paranavaí em Loanda; dos quadros de vagas para oferta do processo seletivo de ingresso em 2023, e o Calendário para oferta dos componentes curriculares dos cursos de Tecnologia em Gestão de Produção Industrial, Tecnologia em Gestão do Turismo e de Tecnologia em Agroecologia. (Processo n.º 20.387.168-6) –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o conselheiro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José Ricardo dos Santos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fez a relatoria da matéria que apresenta parecer da Câmara de Ensino FAVORÁVEL à aprovação da abertura de processo seletivo especial para oferta de 120 vagas ingresso em 2023 no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de Paranavaí em cursos ofertados na cidade de Loanda, sendo 40 vagas para o Curso Superior de Tecnologia em Gestão de Produção Industrial, 40 vagas Curso Superior de Tecnologia em Gestão do Turismo e 40 vagas Curso Superior de Tecnologia em Agroecologia; Do Quadro de Vagas para oferta do processo seletivo para ingresso em 2023; do Calendário Acadêmico para o ano letivo de 2023/2024, dos cursos de Loanda,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de Paranavaí para início em 07/08/2023.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sem manifestação.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aprovado por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lastRenderedPageBreak/>
        <w:t xml:space="preserve">unanimidade.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 O MÉRITO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sem manifestação.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 O MÉRITO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aprovado por unanimidade.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3. Apreciação/Deliberação sobre a proposta de Calendário do Vestibular para ingresso em 2023 nos Cursos de Tecnologias em Agroecologia, em Gestão de Turismo e em Gestão de Produção Industrial, da unidade de Loanda, </w:t>
      </w:r>
      <w:r w:rsidRPr="00A53226">
        <w:rPr>
          <w:rFonts w:eastAsia="Times New Roman"/>
          <w:b/>
          <w:bCs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 de Paranavaí, da Universidade Estadual do Paraná - Unespar. (Processo n.º 20.383.312-1) –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o conselheiro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Joacir Navarro Borges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fez a relatoria da matéria que apresenta parecer da Câmara de Ensino</w:t>
      </w:r>
      <w:r w:rsidRPr="00A5322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en-US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FAVORÁVEL à aprovação do Calendário do Vestibular para ingresso em 2023 nos Cursos de Tecnologia em Gestão de Produção Industrial; Tecnologia em Agroecologia e Tecnologia em Gestão de Turismo, da unidade de Loanda,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Campus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de Paranavaí, da Universidade Estadual do Paraná - Unespar.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sem manifestação.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aprovado por unanimidade.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 O MÉRITO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o conselheiro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José Ricardo dos Santos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="003609F5">
        <w:rPr>
          <w:rFonts w:eastAsia="Times New Roman"/>
          <w:color w:val="auto"/>
          <w:kern w:val="0"/>
          <w:szCs w:val="24"/>
          <w14:ligatures w14:val="none"/>
        </w:rPr>
        <w:t>manifestou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agradecimento à prof. Aurea Andrade Viana de Andrade pelo empenho na realização do vestibular. Não havendo proposições no mérito, este foi considerado aprovado por unanimidade.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4. Apreciação/Deliberação sobre a Licença Sabática para a realização de pesquisa programada para o período de julho a dezembro de 2023 do Prof. Dr. Thiago David Stadler, do Colegiado de Filosofia do Campus de União da Vitória - UNESPAR. (Processo nº 20.170.521-5)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– eu,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Ivone Ceccato,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fez a relatoria da matéria referente a Licença Sabática para a realização de pesquisa programada para o período de julho a dezembro de 2023 do Prof. Dr. Thiago David Stadler, que contém aprovação do Colegiado de Curso e do respectivo Conselho de Centro. Após deliberação do CEPE, o processo seguirá para aprovação final do CAD.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o conselheiro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Edmar Bonfim de Oliveira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sugeriu que para os processos de licença sabática, ao serem encaminhado</w:t>
      </w:r>
      <w:r w:rsidR="00B059F6">
        <w:rPr>
          <w:rFonts w:eastAsia="Times New Roman"/>
          <w:color w:val="auto"/>
          <w:kern w:val="0"/>
          <w:szCs w:val="24"/>
          <w14:ligatures w14:val="none"/>
        </w:rPr>
        <w:t>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para o CAD, sejam apensadas as declarações das divisões de ensino, pesquisa e extensão.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aprovado por unanimidade.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 O MÉRITO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sem manifestação. Não havendo proposições no mérito, este foi considerado aprovado por unanimidade. Nada mais havendo a ser tratado, a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Presidente da Sessão, Prof.ª Salete Machado Sirino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, encerrou a sessão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on-line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às 09h46min (nove horas e quarenta e seis minutos), e eu, 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Ivone Ceccato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, Chefe de Gabinete da Reitoria, lavrei a presente Ata, que seguirá para aprovação do Conselho.</w:t>
      </w:r>
      <w:r>
        <w:rPr>
          <w:rFonts w:eastAsia="Times New Roman"/>
          <w:color w:val="auto"/>
          <w:kern w:val="0"/>
          <w:szCs w:val="24"/>
          <w14:ligatures w14:val="none"/>
        </w:rPr>
        <w:br w:type="page"/>
      </w:r>
    </w:p>
    <w:p w14:paraId="781E4085" w14:textId="4F6DFBC7" w:rsidR="0070142B" w:rsidRPr="00A53226" w:rsidRDefault="0070142B" w:rsidP="00A53226">
      <w:pPr>
        <w:spacing w:after="0" w:line="240" w:lineRule="auto"/>
        <w:ind w:left="0" w:right="0" w:firstLine="0"/>
        <w:textAlignment w:val="baseline"/>
        <w:rPr>
          <w:rFonts w:eastAsia="Times New Roman"/>
          <w:color w:val="auto"/>
          <w:kern w:val="0"/>
          <w:szCs w:val="24"/>
          <w14:ligatures w14:val="none"/>
        </w:rPr>
        <w:sectPr w:rsidR="0070142B" w:rsidRPr="00A532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451" w:right="1045" w:bottom="1560" w:left="1140" w:header="567" w:footer="812" w:gutter="0"/>
          <w:lnNumType w:countBy="1" w:restart="continuous"/>
          <w:cols w:space="720"/>
        </w:sectPr>
      </w:pPr>
    </w:p>
    <w:p w14:paraId="291B3CA9" w14:textId="77777777" w:rsidR="00A53226" w:rsidRDefault="00A53226" w:rsidP="00A53226">
      <w:pPr>
        <w:spacing w:after="160" w:line="259" w:lineRule="auto"/>
        <w:ind w:left="0" w:right="0" w:firstLine="0"/>
        <w:jc w:val="left"/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</w:pPr>
    </w:p>
    <w:p w14:paraId="1063AF28" w14:textId="77777777" w:rsidR="00A53226" w:rsidRDefault="00A53226" w:rsidP="00A53226">
      <w:pPr>
        <w:spacing w:after="160" w:line="259" w:lineRule="auto"/>
        <w:ind w:left="0" w:right="0" w:firstLine="0"/>
        <w:jc w:val="left"/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</w:pPr>
    </w:p>
    <w:p w14:paraId="16659C1A" w14:textId="0175CD90" w:rsidR="00A53226" w:rsidRPr="00A53226" w:rsidRDefault="00A53226" w:rsidP="00A53226">
      <w:pPr>
        <w:spacing w:after="160" w:line="259" w:lineRule="auto"/>
        <w:ind w:left="0" w:right="0" w:firstLine="0"/>
        <w:jc w:val="center"/>
        <w:rPr>
          <w:rFonts w:eastAsia="Times New Roman"/>
          <w:color w:val="auto"/>
          <w:kern w:val="0"/>
          <w:szCs w:val="24"/>
          <w14:ligatures w14:val="none"/>
        </w:rPr>
      </w:pP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LISTA DE PRESENÇA DA 3.ª SESSÃO DO CEPE</w:t>
      </w:r>
    </w:p>
    <w:tbl>
      <w:tblPr>
        <w:tblW w:w="11220" w:type="dxa"/>
        <w:tblInd w:w="-1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1641"/>
        <w:gridCol w:w="1998"/>
        <w:gridCol w:w="2328"/>
        <w:gridCol w:w="1847"/>
      </w:tblGrid>
      <w:tr w:rsidR="00A53226" w:rsidRPr="00A53226" w14:paraId="4176F061" w14:textId="77777777" w:rsidTr="00766EC7">
        <w:trPr>
          <w:trHeight w:val="270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24A9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Endereço de e-mail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599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A55D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Nome Completo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DCC39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Membro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4977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Carimbo On-line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00E93777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08F2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salete.sirino@unespar.edu.br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BEA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EC494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Salete Paulina Machado Sirino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C3707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Presidente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BDAED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08:55:55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43136F14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017D0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edmar.bonfim@unespar.edu.br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B3E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1D23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Edmar Bonfim de Oliveira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7A903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Vice-Presidente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FAD6E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08:55:55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272D1E5A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9223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marlete.schaffrath@unespar.edu.br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6A8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E838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Marlete dos Anjos Silva Schaffrath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87D55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Pró-Reitora de Ensino e Graduação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11210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08:56:20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12A99660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F2327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carlos.molena@unespar.edu.br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F6C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12CC1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Carlos Alexandre Molena Fernandes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2C771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 de Pesquisa e Pós-Graduação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21E1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08:55:06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327B1DA3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AACE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rosimeiri.cardoso@unespar.edu.br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E7F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7725A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Rosimeiri Darc Cardoso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ED33D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Pró-Reitora de Extensão e Cultura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B933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08:57:01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17EB422B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2CD7B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andrea.serio@unespar.edu.br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AD9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1E6EB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Andréa Lúcia Sério Bertoldi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8A308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Pró-Reitora de Políticas Estudantis e Direitos Humanos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759BE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0CE01E68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561D2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Adão A. Molina - Unespar Paranavaí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229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A1E77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Adão Aparecido Molina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39483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95837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08:56:20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08419E85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B308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jose.santos@unespar.edu.br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67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B69D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José Ricardo dos Santos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80B5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57BED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08:55:06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6C576593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B086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joaohenrique.lorin@unespar.edu.br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C76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46D96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João Henrique Lorin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0E7C3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Sociais Aplicadas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BF136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08:57:01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2666AA45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0A39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adalberto.dias@unespar.edu.br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084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33FC2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Adalberto Dias de Souza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C7F9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Música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988D0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239D8767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9EEE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ana.vasquez@unespar.edu.br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07B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8DBB9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Ana Lucia de Lima Passos Vasquez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26DF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Artes e Museologia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217BF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08:56:20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BB45796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037A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deborah.gemin@unespar.edu.br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2B0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76C7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Deborah Alice Bruel Gemi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8C36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Artes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1E47C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08:55:06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4CE0948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90FB7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rosemeri.rocha@unespar.edu.br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0C9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4C39E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Rosemeri Rocha da Silva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6111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Música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DB300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08:57:01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8AAB8E1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46E45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mariana.arruda@unespar.edu.br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185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B91AD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Mariana Lacerda Arruda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8940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Música e Musicoterapia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62F70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71A4B89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36F9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joacir.borges@unespar.edu.br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1A1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1CD5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Joacir Navarro Borges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0EFBB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Humanas, Biológicas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B5A0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3DBD8168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D0A40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elaine.lopes@unespar.edu.br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A36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B352A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Elaine Cristina Lopes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75A4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Sociais Aplicadas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1134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14629740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A3AD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mariateresa.favero@unespar.edu.br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001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7D10A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 Teresa Martins Fávero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F3B2A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da Saúde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9732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6B1A7CD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51390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helena.leite@unespar.edu.br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C0E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2235B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Helena de Oliveira Leite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31C8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Sociais Aplicadas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1AFEE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73D128E4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7F533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antonio.almeida@unespar.edu.br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51F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088E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Antonio Charles Santiago de Almeida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91291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308B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4B34B089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AB4D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daniela.holdefer@unespar.edu.br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088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CD36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Daniela Roberta Holdefer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96E98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Exatas e Biológicas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89314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28/04/23, 09:05:53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22F97695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65562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877C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19"/>
                <w:szCs w:val="19"/>
                <w:shd w:val="clear" w:color="auto" w:fill="F5F5F5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862C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19"/>
                <w:szCs w:val="19"/>
                <w:shd w:val="clear" w:color="auto" w:fill="F5F5F5"/>
                <w:lang w:val="en-US"/>
                <w14:ligatures w14:val="none"/>
              </w:rPr>
              <w:t>Ana Lucia Orsi Teixeira de Assis</w:t>
            </w:r>
            <w:r w:rsidRPr="00A53226">
              <w:rPr>
                <w:rFonts w:eastAsia="Times New Roman"/>
                <w:kern w:val="0"/>
                <w:sz w:val="19"/>
                <w:szCs w:val="19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372F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Apucarana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E70C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4/28/23, 9:10:33 AM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E4F9E2A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47085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00F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72FD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Sandra da Silva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32DB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Curitiba I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D7A7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4/28/23, 9:00:43 AM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5C89A3EB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738BF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8E3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322F3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Marcus Paulo Madaloso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493D9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Paranaguá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CE56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04A88506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624B5C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CBD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67CA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 de Lourdes de Souza Rodrigues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9FD2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Paranavaí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25DC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ascii="Calibri" w:eastAsia="Times New Roman" w:hAnsi="Calibri" w:cs="Calibri"/>
                <w:kern w:val="0"/>
                <w:sz w:val="22"/>
                <w:lang w:val="en-US"/>
                <w14:ligatures w14:val="none"/>
              </w:rPr>
              <w:t>4/28/23, 9:09:49 AM</w:t>
            </w:r>
            <w:r w:rsidRPr="00A53226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 </w:t>
            </w:r>
          </w:p>
          <w:p w14:paraId="2D933D6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4C78E7D7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03E5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C9C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CDE6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Giseli Batista Sanches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E22B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União da Vitória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5960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ascii="Calibri" w:eastAsia="Times New Roman" w:hAnsi="Calibri" w:cs="Calibri"/>
                <w:kern w:val="0"/>
                <w:sz w:val="22"/>
                <w:lang w:val="en-US"/>
                <w14:ligatures w14:val="none"/>
              </w:rPr>
              <w:t>4/28/23, 9:02:42 AM</w:t>
            </w:r>
            <w:r w:rsidRPr="00A53226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 </w:t>
            </w:r>
          </w:p>
          <w:p w14:paraId="2B89471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103E8A84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62FC9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23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79BF6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Milena da Silva Vaciliev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1AB5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 Corpo Discente, por Campo Mourão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5F96C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7BB3419C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549B1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3AA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98BA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Letícia Cristina Barbosa Martins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E887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 Corpo Discente, por Paranavaí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6032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18E5C9B5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E8ED1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691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87A1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16D7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0902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277F36E" w14:textId="77777777" w:rsidR="00A53226" w:rsidRPr="00A53226" w:rsidRDefault="00A53226" w:rsidP="00A53226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kern w:val="0"/>
          <w:sz w:val="18"/>
          <w:szCs w:val="18"/>
          <w14:ligatures w14:val="none"/>
        </w:rPr>
      </w:pPr>
      <w:r w:rsidRPr="00A53226">
        <w:rPr>
          <w:rFonts w:eastAsia="Times New Roman"/>
          <w:color w:val="auto"/>
          <w:kern w:val="0"/>
          <w:szCs w:val="24"/>
          <w14:ligatures w14:val="none"/>
        </w:rPr>
        <w:t>  </w:t>
      </w:r>
    </w:p>
    <w:p w14:paraId="102DE704" w14:textId="478794D4" w:rsidR="00165539" w:rsidRDefault="00165539" w:rsidP="00A53226">
      <w:pPr>
        <w:spacing w:after="577" w:line="259" w:lineRule="auto"/>
        <w:ind w:left="0" w:right="0" w:firstLine="0"/>
        <w:jc w:val="left"/>
      </w:pPr>
    </w:p>
    <w:sectPr w:rsidR="00165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28" w:bottom="1440" w:left="1702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BADC" w14:textId="77777777" w:rsidR="00F975D5" w:rsidRDefault="00F975D5">
      <w:pPr>
        <w:spacing w:after="0" w:line="240" w:lineRule="auto"/>
      </w:pPr>
      <w:r>
        <w:separator/>
      </w:r>
    </w:p>
  </w:endnote>
  <w:endnote w:type="continuationSeparator" w:id="0">
    <w:p w14:paraId="29B894C4" w14:textId="77777777" w:rsidR="00F975D5" w:rsidRDefault="00F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B5AD" w14:textId="77777777" w:rsidR="00165539" w:rsidRDefault="00056EF3">
    <w:pPr>
      <w:spacing w:after="0" w:line="248" w:lineRule="auto"/>
      <w:ind w:right="15" w:firstLine="0"/>
      <w:jc w:val="right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r w:rsidR="00AA2ACF">
      <w:fldChar w:fldCharType="begin"/>
    </w:r>
    <w:r w:rsidR="00AA2ACF">
      <w:instrText xml:space="preserve"> NUMPAGES   \* MERGEFORMAT </w:instrText>
    </w:r>
    <w:r w:rsidR="00AA2ACF">
      <w:fldChar w:fldCharType="separate"/>
    </w:r>
    <w:r>
      <w:rPr>
        <w:rFonts w:ascii="Calibri" w:eastAsia="Calibri" w:hAnsi="Calibri" w:cs="Calibri"/>
        <w:b/>
        <w:sz w:val="22"/>
      </w:rPr>
      <w:t>6</w:t>
    </w:r>
    <w:r w:rsidR="00AA2ACF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5EC0" w14:textId="5E7C8EB5" w:rsidR="00165539" w:rsidRDefault="00056EF3">
    <w:pPr>
      <w:spacing w:after="0" w:line="248" w:lineRule="auto"/>
      <w:ind w:right="15" w:firstLine="0"/>
      <w:jc w:val="right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r w:rsidR="00AA2ACF">
      <w:fldChar w:fldCharType="begin"/>
    </w:r>
    <w:r w:rsidR="00AA2ACF">
      <w:instrText xml:space="preserve"> NUMPAGES   \* MERGEFORMAT </w:instrText>
    </w:r>
    <w:r w:rsidR="00AA2ACF">
      <w:fldChar w:fldCharType="separate"/>
    </w:r>
    <w:r>
      <w:rPr>
        <w:rFonts w:ascii="Calibri" w:eastAsia="Calibri" w:hAnsi="Calibri" w:cs="Calibri"/>
        <w:b/>
        <w:sz w:val="22"/>
      </w:rPr>
      <w:t>6</w:t>
    </w:r>
    <w:r w:rsidR="00AA2ACF">
      <w:rPr>
        <w:rFonts w:ascii="Calibri" w:eastAsia="Calibri" w:hAnsi="Calibri" w:cs="Calibri"/>
        <w:b/>
        <w:sz w:val="22"/>
      </w:rPr>
      <w:fldChar w:fldCharType="end"/>
    </w:r>
    <w:r>
      <w:t xml:space="preserve"> </w:t>
    </w:r>
  </w:p>
  <w:p w14:paraId="5B6EDE27" w14:textId="474D6259" w:rsidR="00A53226" w:rsidRDefault="00A53226">
    <w:pPr>
      <w:spacing w:after="0" w:line="248" w:lineRule="auto"/>
      <w:ind w:right="15" w:firstLine="0"/>
      <w:jc w:val="right"/>
    </w:pPr>
    <w:r w:rsidRPr="00A53226">
      <w:rPr>
        <w:rFonts w:ascii="Segoe UI" w:eastAsia="Times New Roman" w:hAnsi="Segoe UI" w:cs="Segoe UI"/>
        <w:noProof/>
        <w:color w:val="auto"/>
        <w:kern w:val="0"/>
        <w:sz w:val="18"/>
        <w:szCs w:val="18"/>
        <w14:ligatures w14:val="none"/>
      </w:rPr>
      <w:drawing>
        <wp:inline distT="0" distB="0" distL="0" distR="0" wp14:anchorId="7EC2C48C" wp14:editId="755A61D5">
          <wp:extent cx="6172835" cy="502285"/>
          <wp:effectExtent l="0" t="0" r="0" b="0"/>
          <wp:docPr id="790649009" name="Imagem 1" descr="Caixa de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ixa de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3A5" w14:textId="77777777" w:rsidR="00165539" w:rsidRDefault="00056EF3">
    <w:pPr>
      <w:spacing w:after="0" w:line="248" w:lineRule="auto"/>
      <w:ind w:right="15" w:firstLine="0"/>
      <w:jc w:val="right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r w:rsidR="00AA2ACF">
      <w:fldChar w:fldCharType="begin"/>
    </w:r>
    <w:r w:rsidR="00AA2ACF">
      <w:instrText xml:space="preserve"> NUMPAGES   \* MERGEFORMAT </w:instrText>
    </w:r>
    <w:r w:rsidR="00AA2ACF">
      <w:fldChar w:fldCharType="separate"/>
    </w:r>
    <w:r>
      <w:rPr>
        <w:rFonts w:ascii="Calibri" w:eastAsia="Calibri" w:hAnsi="Calibri" w:cs="Calibri"/>
        <w:b/>
        <w:sz w:val="22"/>
      </w:rPr>
      <w:t>6</w:t>
    </w:r>
    <w:r w:rsidR="00AA2ACF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3C6" w14:textId="77777777" w:rsidR="00165539" w:rsidRDefault="00165539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D20E" w14:textId="77777777" w:rsidR="00165539" w:rsidRDefault="0016553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231" w14:textId="77777777" w:rsidR="00165539" w:rsidRDefault="0016553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82A1" w14:textId="77777777" w:rsidR="00F975D5" w:rsidRDefault="00F975D5">
      <w:pPr>
        <w:spacing w:after="0" w:line="240" w:lineRule="auto"/>
      </w:pPr>
      <w:r>
        <w:separator/>
      </w:r>
    </w:p>
  </w:footnote>
  <w:footnote w:type="continuationSeparator" w:id="0">
    <w:p w14:paraId="543EE480" w14:textId="77777777" w:rsidR="00F975D5" w:rsidRDefault="00F9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CD4" w14:textId="77777777" w:rsidR="00165539" w:rsidRDefault="00056EF3">
    <w:pPr>
      <w:spacing w:after="0" w:line="259" w:lineRule="auto"/>
      <w:ind w:left="232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0A0FF8" wp14:editId="45138252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98D" w14:textId="77777777" w:rsidR="00165539" w:rsidRDefault="00056EF3">
    <w:pPr>
      <w:spacing w:after="0" w:line="259" w:lineRule="auto"/>
      <w:ind w:left="232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87B6CD7" wp14:editId="520B40E8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245484493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AC83" w14:textId="77777777" w:rsidR="00165539" w:rsidRDefault="00056EF3">
    <w:pPr>
      <w:spacing w:after="0" w:line="259" w:lineRule="auto"/>
      <w:ind w:left="232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C5E517" wp14:editId="06F270E9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46751848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4B24" w14:textId="77777777" w:rsidR="00165539" w:rsidRDefault="00056EF3">
    <w:pPr>
      <w:spacing w:after="0" w:line="259" w:lineRule="auto"/>
      <w:ind w:left="-1702" w:right="30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DE24E0C" wp14:editId="0DD8ED11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474965715" name="Imagem 14749657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381B" w14:textId="77777777" w:rsidR="00165539" w:rsidRDefault="00056EF3">
    <w:pPr>
      <w:spacing w:after="0" w:line="259" w:lineRule="auto"/>
      <w:ind w:left="-1702" w:right="304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0B5C52" wp14:editId="0CE1AA02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227542809" name="Imagem 1227542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B0D" w14:textId="77777777" w:rsidR="00165539" w:rsidRDefault="00056EF3">
    <w:pPr>
      <w:spacing w:after="0" w:line="259" w:lineRule="auto"/>
      <w:ind w:left="-1702" w:right="3048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843B7A3" wp14:editId="68E8C8CC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872849317" name="Imagem 8728493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39"/>
    <w:rsid w:val="00010BF7"/>
    <w:rsid w:val="00012C39"/>
    <w:rsid w:val="00056EF3"/>
    <w:rsid w:val="000F712C"/>
    <w:rsid w:val="00156472"/>
    <w:rsid w:val="00165539"/>
    <w:rsid w:val="001D575E"/>
    <w:rsid w:val="001F6EFB"/>
    <w:rsid w:val="002025A4"/>
    <w:rsid w:val="002374EE"/>
    <w:rsid w:val="003354E5"/>
    <w:rsid w:val="003609F5"/>
    <w:rsid w:val="00364847"/>
    <w:rsid w:val="003D27C1"/>
    <w:rsid w:val="003E084E"/>
    <w:rsid w:val="0042397F"/>
    <w:rsid w:val="004439F8"/>
    <w:rsid w:val="004D462C"/>
    <w:rsid w:val="00531C08"/>
    <w:rsid w:val="005555A9"/>
    <w:rsid w:val="005C12BD"/>
    <w:rsid w:val="005D32D4"/>
    <w:rsid w:val="00631486"/>
    <w:rsid w:val="00647738"/>
    <w:rsid w:val="0068041D"/>
    <w:rsid w:val="006B27C1"/>
    <w:rsid w:val="006B2C79"/>
    <w:rsid w:val="0070142B"/>
    <w:rsid w:val="00840EDA"/>
    <w:rsid w:val="00880AB5"/>
    <w:rsid w:val="008F1D40"/>
    <w:rsid w:val="009978EA"/>
    <w:rsid w:val="009A3A1D"/>
    <w:rsid w:val="009D2247"/>
    <w:rsid w:val="009E03D9"/>
    <w:rsid w:val="00A05D40"/>
    <w:rsid w:val="00A23F56"/>
    <w:rsid w:val="00A53226"/>
    <w:rsid w:val="00A5386E"/>
    <w:rsid w:val="00AF4AA7"/>
    <w:rsid w:val="00B01D5F"/>
    <w:rsid w:val="00B059F6"/>
    <w:rsid w:val="00B10EC7"/>
    <w:rsid w:val="00B655EC"/>
    <w:rsid w:val="00B85853"/>
    <w:rsid w:val="00B85AAD"/>
    <w:rsid w:val="00BC0D63"/>
    <w:rsid w:val="00C1635D"/>
    <w:rsid w:val="00C407D6"/>
    <w:rsid w:val="00CC000A"/>
    <w:rsid w:val="00D22C8C"/>
    <w:rsid w:val="00DD2A75"/>
    <w:rsid w:val="00E116D3"/>
    <w:rsid w:val="00EA6295"/>
    <w:rsid w:val="00EB4376"/>
    <w:rsid w:val="00EF31EE"/>
    <w:rsid w:val="00F34CDF"/>
    <w:rsid w:val="00F975D5"/>
    <w:rsid w:val="00FC4FAE"/>
    <w:rsid w:val="00FE41FE"/>
    <w:rsid w:val="00FF1E95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C7A06"/>
  <w15:docId w15:val="{6C40FAAE-4A27-4A54-8EB2-2BB7ED5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6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Calibri" w:eastAsia="Calibri" w:hAnsi="Calibri" w:cs="Calibri"/>
      <w:color w:val="000000"/>
      <w:sz w:val="20"/>
    </w:rPr>
  </w:style>
  <w:style w:type="character" w:styleId="Forte">
    <w:name w:val="Strong"/>
    <w:basedOn w:val="Fontepargpadro"/>
    <w:uiPriority w:val="22"/>
    <w:qFormat/>
    <w:rsid w:val="0070142B"/>
    <w:rPr>
      <w:b/>
      <w:bCs/>
    </w:rPr>
  </w:style>
  <w:style w:type="paragraph" w:customStyle="1" w:styleId="paragraph">
    <w:name w:val="paragraph"/>
    <w:basedOn w:val="Normal"/>
    <w:rsid w:val="00A532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character" w:customStyle="1" w:styleId="wacimagecontainer">
    <w:name w:val="wacimagecontainer"/>
    <w:basedOn w:val="Fontepargpadro"/>
    <w:rsid w:val="00A53226"/>
  </w:style>
  <w:style w:type="character" w:customStyle="1" w:styleId="normaltextrun">
    <w:name w:val="normaltextrun"/>
    <w:basedOn w:val="Fontepargpadro"/>
    <w:rsid w:val="00A53226"/>
  </w:style>
  <w:style w:type="character" w:customStyle="1" w:styleId="eop">
    <w:name w:val="eop"/>
    <w:basedOn w:val="Fontepargpadro"/>
    <w:rsid w:val="00A53226"/>
  </w:style>
  <w:style w:type="paragraph" w:styleId="Rodap">
    <w:name w:val="footer"/>
    <w:basedOn w:val="Normal"/>
    <w:link w:val="RodapChar"/>
    <w:uiPriority w:val="99"/>
    <w:unhideWhenUsed/>
    <w:rsid w:val="00A5322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kern w:val="0"/>
      <w:sz w:val="22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53226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0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5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header" Target="header4.xml" /><Relationship Id="rId17" Type="http://schemas.openxmlformats.org/officeDocument/2006/relationships/footer" Target="footer6.xml" /><Relationship Id="rId2" Type="http://schemas.openxmlformats.org/officeDocument/2006/relationships/settings" Target="settings.xml" /><Relationship Id="rId16" Type="http://schemas.openxmlformats.org/officeDocument/2006/relationships/header" Target="header6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footer" Target="footer5.xml" /><Relationship Id="rId10" Type="http://schemas.openxmlformats.org/officeDocument/2006/relationships/header" Target="header3.xml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footer" Target="footer4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Ednéia</dc:creator>
  <cp:keywords/>
  <cp:lastModifiedBy>Salete Sirino</cp:lastModifiedBy>
  <cp:revision>2</cp:revision>
  <dcterms:created xsi:type="dcterms:W3CDTF">2023-11-21T02:40:00Z</dcterms:created>
  <dcterms:modified xsi:type="dcterms:W3CDTF">2023-11-21T02:40:00Z</dcterms:modified>
</cp:coreProperties>
</file>