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TERMO DE CONVÊNIO DE ESTÁGIO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REMUNERADO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4180" w:leftChars="1900" w:firstLine="0" w:firstLineChars="0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TERMO DE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CO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OPERAÇÃO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DE ESTÁGIO QUE CELEBRAM ENTRE SI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A UNIVERSIDADE ESTADUAL DO PARANÁ - UNESPAR E A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PARA O DESENVOLVIMENTO DE ATIVIDADES CONJUNTAS DE ESTÁGIO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24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A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doravante denominada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UNESPAR, pessoa jurídica de direito púb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l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ico, inscrita no CNPJ nº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.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05.012.896/0001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-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42 (M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atriz/Reitoria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), com sede à Rua Pernambuco, 858 - Centro - Paranavaí - CEP 87701-010, representada pelo Magnífico Reitor,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Antônio Carlos Aleixo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, nomeado nos termos do Decreto n.º 6.896/2012, portador d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o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RG nº. 3.613.989-7/SSP-PR, inscrito no CPF sob nº.  544.114.919-15,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val="en-US" w:eastAsia="pt-BR"/>
        </w:rPr>
        <w:t xml:space="preserve">,, e </w:t>
      </w:r>
      <w:r>
        <w:rPr>
          <w:rFonts w:hint="default" w:ascii="Arial" w:hAnsi="Arial" w:eastAsia="Times New Roman" w:cs="Arial"/>
          <w:sz w:val="22"/>
          <w:szCs w:val="22"/>
          <w:lang w:eastAsia="pt-BR"/>
        </w:rPr>
        <w:t xml:space="preserve">por delegação do Senhor Reitor, </w:t>
      </w:r>
      <w:r>
        <w:rPr>
          <w:rFonts w:hint="default" w:ascii="Arial" w:hAnsi="Arial" w:eastAsia="Times New Roman" w:cs="Arial"/>
          <w:sz w:val="22"/>
          <w:szCs w:val="22"/>
          <w:lang w:val="en-US" w:eastAsia="pt-BR"/>
        </w:rPr>
        <w:t xml:space="preserve">a execução do presente Termo será acompanhada, pela Pró-Reitoria de Ensino de Graduação - PROGRAD, com execução no Campus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DO CAMPUS)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e 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o(a)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pessoa jurídica de direito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(PÚBLICO/PRIVADO)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com sede em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(CIDADE/ESTADO)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na Rua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NOME DA RUA)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Nº.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XXXX, (BAIRRO),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CEP.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XX.XXX-XXX,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inscrita sob o CNPJ nº.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XX.XXX.XXX/XXXX-XX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neste ato representada por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DO DIRIGENTE)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portador(a) do RG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X.XXX.XXX-X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e CPF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XXX.XXX.XXX-XX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doravante denominada CONCEDENTE do Estágio,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esolvem celebrar o presente Termo de Convênio para concessão de estágio, com base na Lei 11.788, de 25 de setembro de 200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>8,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 xml:space="preserve"> na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Resolução nº 10/2015 - CEPE/UNESPAR e demais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normas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internas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da P</w:t>
      </w:r>
      <w:r>
        <w:rPr>
          <w:rFonts w:hint="default" w:ascii="Arial" w:hAnsi="Arial" w:cs="Arial"/>
          <w:bCs/>
          <w:sz w:val="22"/>
          <w:szCs w:val="22"/>
          <w:lang w:val="pt-BR"/>
        </w:rPr>
        <w:t>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mediante as cláusulas e condições seguintes: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PRIMEIRA - DO OBJETO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presente convênio tem por objetivo regular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e formalizar as condições básicas para a realização de estágios não-obrigatórios e estabelecer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as relações entre as partes ora conveniadas no que tange à concessão de estágio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remunerado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para estudantes regularmente matriculados e que venham frequentando efetivamente cursos oferecidos pela UNESPAR, nos termos da Lei nº 11.788, de 25 de setembro de 2008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 xml:space="preserve">na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Resolução nº 10/2015 - CEPE/UNESPAR e demais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normas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internas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da P</w:t>
      </w:r>
      <w:r>
        <w:rPr>
          <w:rFonts w:hint="default" w:ascii="Arial" w:hAnsi="Arial" w:cs="Arial"/>
          <w:bCs/>
          <w:sz w:val="22"/>
          <w:szCs w:val="22"/>
          <w:lang w:val="pt-BR"/>
        </w:rPr>
        <w:t>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>vigent</w:t>
      </w:r>
      <w:r>
        <w:rPr>
          <w:rFonts w:hint="default" w:ascii="Arial" w:hAnsi="Arial" w:cs="Arial"/>
          <w:b w:val="0"/>
          <w:bCs w:val="0"/>
          <w:sz w:val="22"/>
          <w:szCs w:val="22"/>
        </w:rPr>
        <w:t>es na INSTITUIÇÃO DE ENSINO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.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 xml:space="preserve"> 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SEGUNDA - DAS OBRIGAÇÕES </w:t>
      </w:r>
    </w:p>
    <w:p>
      <w:pPr>
        <w:keepNext w:val="0"/>
        <w:keepLines w:val="0"/>
        <w:pageBreakBefore w:val="0"/>
        <w:widowControl w:val="0"/>
        <w:tabs>
          <w:tab w:val="left" w:pos="20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pt-PT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2"/>
          <w:szCs w:val="22"/>
        </w:rPr>
        <w:t>UNESPAR</w:t>
      </w:r>
      <w:r>
        <w:rPr>
          <w:rFonts w:hint="default" w:ascii="Arial" w:hAnsi="Arial" w:cs="Arial"/>
          <w:b/>
          <w:color w:val="000000"/>
          <w:sz w:val="22"/>
          <w:szCs w:val="22"/>
        </w:rPr>
        <w:t>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 – encaminhar os estudantes habilitados para a realização do estágio na concedente;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– avaliar as instalações de estágio da concedente e sua adequação à formação cultural e profissional do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professor orientador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 xml:space="preserve"> da área a ser desenvolvida no estágio como responsável pelo acompanhamento e avaliação das atividades do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 – zelar pelo cumprimento da Lei nº 11.788/2008 e da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Resolução nº. 046/2018 - CEPE/UNESPAR,  das obrigações contidas no presente Termo e no Termo de Compromisso de Estágio, desligando o estagiário em 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aso de descumprimento de suas normas;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exigir do estagiário a apresentação semestral do Relatório Parcial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VII – comunicar à concedente, no início do período letivo, as datas de realização de avaliações escolares ou acadêmicas (art. 7º da Lei nº 11.788/2008), bem como os casos de conclusão ou abandono de curso, cancelamento ou trancamento da matrícula.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tabs>
          <w:tab w:val="left" w:pos="20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>(NOME DA INSTITUIÇÃO PARCEIRA):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– assinar o Termo de compromisso com a instituição de ensino e o educando, zelando pelo cumprimento das obrigações nele contidas e daquelas previstas na Lei nº 11.788/2008 e na Resolução nº. 046/2018 - CEPE/UNESPAR;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- realizar a seleção dos estagiários, caso seja necessário;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encaminhar à Instituição de Ensino o Plano de Atividades de Estágio, constando as atividades a sere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m desenvolvidas pelo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 – manter à disposição da fiscalização documentos que comprovem a relação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VIII – entregar, por ocasião do desligamento do estagiário, um relatório com o resumo das atividades desenvolvidas durante o período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IX – reduzir a jornada do estagiário a pelo menos metade nos períodos de avaliação escolar ou acadêmica, mediante apresentação de documento idôneo emitido pela Instituição de Ensino, com o fim de garantir o bom desempenho do estudante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4"/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outlineLvl w:val="9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X - o</w:t>
      </w:r>
      <w:r>
        <w:rPr>
          <w:rFonts w:hint="default" w:ascii="Arial" w:hAnsi="Arial" w:cs="Arial"/>
          <w:color w:val="000000"/>
          <w:sz w:val="22"/>
          <w:szCs w:val="22"/>
          <w:lang w:val="pt-PT"/>
        </w:rPr>
        <w:t>ferecer “bolsa de estágio” ao estagiário, podendo, o valor, variar de acordo com a fase, carga horária ou quaisquer outros indicativos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 xml:space="preserve"> e, e</w:t>
      </w:r>
      <w:r>
        <w:rPr>
          <w:rFonts w:hint="default" w:ascii="Arial" w:hAnsi="Arial" w:cs="Arial"/>
          <w:color w:val="000000"/>
          <w:sz w:val="22"/>
          <w:szCs w:val="22"/>
        </w:rPr>
        <w:t>fetuar, até o último dia de cada mês em que efetivamente foi realizado o estágio, o pagamento da bolsa correspondente a freq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u</w:t>
      </w:r>
      <w:r>
        <w:rPr>
          <w:rFonts w:hint="default" w:ascii="Arial" w:hAnsi="Arial" w:cs="Arial"/>
          <w:color w:val="000000"/>
          <w:sz w:val="22"/>
          <w:szCs w:val="22"/>
        </w:rPr>
        <w:t>ência do estagiário apurada no período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4"/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outlineLvl w:val="9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sz w:val="22"/>
          <w:szCs w:val="22"/>
          <w:lang w:val="pt-BR"/>
        </w:rPr>
        <w:t>XI - Contratar o Seguro de Acidentes Pessoais em favor do estagiário, nos termos da Lei.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4"/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/>
        <w:jc w:val="both"/>
        <w:rPr>
          <w:rFonts w:hint="default" w:ascii="Arial" w:hAnsi="Arial" w:cs="Arial"/>
          <w:color w:val="00000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TERCEIRA – DO VÍNCULO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estagiário não terá vínculo empregatício de qualquer natureza com a CONCEDENTE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QUARTA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- DA VIGÊNCIA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presente Termo vigorará por prazo de 2 (dois) anos, a partir da data da sua assinatura, podendo ser prorrogado por igual período, por meio de Termo Aditivo.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QUINTA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DA DENÚNCIA OU RESCISÃO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10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Este Termo poderá ser denunciado e/ou rescindido por qualquer dos partícipes, desde que aquele que assim o desejar comunique à outra parte, por escrito, com antecedência mínima de 30 dias. As atividades em andamento não serão prejudicadas, devendo, consequentemente, serem concluídas ainda que ocorra denúncia por um dos partícipes.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Os motivos que poderão levar à rescisão deste Termo são: não cumprimento das cláusulas deste Termo pela parte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oncedente ou pela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I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nstituição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nsino; extinção da parte concedente; e vontade da parte concedente ou da Instituição de Ensino.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SEXTA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DOS CASOS OMISSOS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 dúvidas e os casos omissos serão solucionados pelos partícipes, nos termos da legislação vigente e pertinente.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right="0"/>
        <w:jc w:val="both"/>
        <w:textAlignment w:val="auto"/>
        <w:outlineLvl w:val="9"/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SÉTIMA - DA EXCLUSIVIDADE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right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OITAVA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ÔNUS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Não haverá transferência de recursos financeiros entre os partícipes, que se comprometem a arcar com o ônus que advier das obrigações assumidas neste Convênio.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NONA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FORO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As partes elegem o Foro da Justiça Federal, de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CIDADE DO CAMPUS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/PR, para dirimir toda e qualquer dúvida na execução e cumprimento do presente instrumento, com renúncia expressa de qualquer outro, por mais privilegiado que seja.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E, por estarem justos e acordados, firmam o presente instrumento em 3 (três) vias de igual teor e forma, que depois de lido e aprovado, vai por todos assinado, na presença de 2 (duas) testemunhas.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CIDADE, XX de  __________ de 2018.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tbl>
      <w:tblPr>
        <w:tblStyle w:val="18"/>
        <w:tblW w:w="9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4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  <w:t>_______________________________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Antonio Carlos Aleixo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REITOR DA UNESPAR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  <w:t>_______________________________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Nome do dirigente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(Cargo)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Maria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S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imone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J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acomini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ovak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P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ró-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R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 xml:space="preserve">eitora de 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E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 xml:space="preserve">nsino de 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G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raduação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Testemunhas: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1. Pela UNESPAR: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CPF:_______________________________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Pel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a CONCEDENTE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</w:t>
            </w:r>
            <w:bookmarkStart w:id="0" w:name="_GoBack"/>
            <w:bookmarkEnd w:id="0"/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Calibri" w:hAnsi="Calibri" w:cs="Calibri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249" w:right="1274" w:bottom="1418" w:left="1701" w:header="269" w:footer="48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shd w:val="clear" w:color="auto" w:fill="FFFFFF" w:themeFill="background1"/>
      <w:spacing w:after="0" w:line="240" w:lineRule="auto"/>
      <w:ind w:left="360"/>
      <w:jc w:val="right"/>
      <w:textAlignment w:val="baseline"/>
      <w:rPr>
        <w:rFonts w:eastAsia="Times New Roman" w:cs="Times New Roman"/>
        <w:color w:val="000000"/>
        <w:sz w:val="20"/>
        <w:szCs w:val="20"/>
        <w:lang w:val="en-US" w:eastAsia="pt-BR"/>
      </w:rPr>
    </w:pPr>
    <w:sdt>
      <w:sdtPr>
        <w:id w:val="-25569814"/>
        <w:docPartObj>
          <w:docPartGallery w:val="autotext"/>
        </w:docPartObj>
      </w:sdtPr>
      <w:sdtEndPr>
        <w:rPr>
          <w:sz w:val="20"/>
          <w:szCs w:val="20"/>
          <w:lang w:val="en-US"/>
        </w:rPr>
      </w:sdtEndPr>
      <w:sdtContent>
        <w:r>
          <w:rPr>
            <w:sz w:val="20"/>
            <w:szCs w:val="20"/>
            <w:lang w:val="pt-BR"/>
          </w:rPr>
          <w:t>ESTÁGIO NÃO OBRIGATÓRIO</w:t>
        </w:r>
      </w:sdtContent>
    </w:sdt>
  </w:p>
  <w:p>
    <w:pPr>
      <w:pStyle w:val="1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Arial" w:hAnsi="Arial" w:cs="Arial"/>
      </w:rPr>
      <w:drawing>
        <wp:inline distT="0" distB="0" distL="114300" distR="114300">
          <wp:extent cx="1029335" cy="1095375"/>
          <wp:effectExtent l="0" t="0" r="1841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1095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6DC4E"/>
    <w:multiLevelType w:val="singleLevel"/>
    <w:tmpl w:val="B326DC4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F"/>
    <w:rsid w:val="0001290D"/>
    <w:rsid w:val="002F7161"/>
    <w:rsid w:val="003448B5"/>
    <w:rsid w:val="005551C9"/>
    <w:rsid w:val="005650EF"/>
    <w:rsid w:val="00693317"/>
    <w:rsid w:val="006C3CC8"/>
    <w:rsid w:val="00721819"/>
    <w:rsid w:val="00A3203C"/>
    <w:rsid w:val="00AE7C4F"/>
    <w:rsid w:val="00D720EC"/>
    <w:rsid w:val="00E834F7"/>
    <w:rsid w:val="1D4759F8"/>
    <w:rsid w:val="304D07CB"/>
    <w:rsid w:val="374C46D9"/>
    <w:rsid w:val="62105370"/>
    <w:rsid w:val="62B66E5B"/>
    <w:rsid w:val="6D7F5ADF"/>
    <w:rsid w:val="73B4003A"/>
    <w:rsid w:val="767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after="0" w:line="240" w:lineRule="auto"/>
      <w:jc w:val="both"/>
      <w:outlineLvl w:val="0"/>
    </w:pPr>
    <w:rPr>
      <w:rFonts w:ascii="Calibri" w:hAnsi="Calibri" w:eastAsia="Calibri" w:cs="Times New Roman"/>
      <w:b/>
      <w:sz w:val="28"/>
      <w:szCs w:val="2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="Calibri" w:hAnsi="Calibri" w:eastAsiaTheme="majorEastAsia" w:cstheme="majorBidi"/>
      <w:b/>
      <w:bCs/>
      <w:sz w:val="24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6">
    <w:name w:val="annotation text"/>
    <w:basedOn w:val="1"/>
    <w:link w:val="3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Title"/>
    <w:basedOn w:val="1"/>
    <w:next w:val="1"/>
    <w:link w:val="27"/>
    <w:qFormat/>
    <w:uiPriority w:val="10"/>
    <w:pPr>
      <w:spacing w:after="0" w:line="240" w:lineRule="auto"/>
      <w:jc w:val="center"/>
    </w:pPr>
    <w:rPr>
      <w:rFonts w:ascii="Calibri" w:hAnsi="Calibri" w:eastAsia="Calibri" w:cs="Times New Roman"/>
      <w:b/>
      <w:sz w:val="24"/>
      <w:szCs w:val="24"/>
    </w:rPr>
  </w:style>
  <w:style w:type="paragraph" w:styleId="8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link w:val="26"/>
    <w:qFormat/>
    <w:uiPriority w:val="11"/>
    <w:pPr>
      <w:spacing w:after="0" w:line="240" w:lineRule="auto"/>
      <w:jc w:val="center"/>
    </w:pPr>
    <w:rPr>
      <w:rFonts w:ascii="Calibri" w:hAnsi="Calibri" w:eastAsia="Calibri" w:cs="Times New Roman"/>
      <w:sz w:val="24"/>
      <w:szCs w:val="24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character" w:styleId="15">
    <w:name w:val="annotation reference"/>
    <w:basedOn w:val="14"/>
    <w:semiHidden/>
    <w:unhideWhenUsed/>
    <w:qFormat/>
    <w:uiPriority w:val="99"/>
    <w:rPr>
      <w:sz w:val="16"/>
      <w:szCs w:val="16"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Título 1 Char"/>
    <w:basedOn w:val="14"/>
    <w:link w:val="2"/>
    <w:qFormat/>
    <w:uiPriority w:val="9"/>
    <w:rPr>
      <w:rFonts w:ascii="Calibri" w:hAnsi="Calibri" w:eastAsia="Calibri" w:cs="Times New Roman"/>
      <w:b/>
      <w:sz w:val="28"/>
      <w:szCs w:val="24"/>
    </w:rPr>
  </w:style>
  <w:style w:type="character" w:customStyle="1" w:styleId="20">
    <w:name w:val="Título 2 Char"/>
    <w:basedOn w:val="14"/>
    <w:link w:val="3"/>
    <w:qFormat/>
    <w:uiPriority w:val="9"/>
    <w:rPr>
      <w:rFonts w:ascii="Calibri" w:hAnsi="Calibri" w:eastAsiaTheme="majorEastAsia" w:cstheme="majorBidi"/>
      <w:b/>
      <w:bCs/>
      <w:sz w:val="24"/>
      <w:szCs w:val="26"/>
    </w:rPr>
  </w:style>
  <w:style w:type="character" w:customStyle="1" w:styleId="21">
    <w:name w:val="Título 3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Cabeçalho Char"/>
    <w:basedOn w:val="14"/>
    <w:link w:val="8"/>
    <w:qFormat/>
    <w:uiPriority w:val="99"/>
  </w:style>
  <w:style w:type="character" w:customStyle="1" w:styleId="23">
    <w:name w:val="Rodapé Char"/>
    <w:basedOn w:val="14"/>
    <w:link w:val="10"/>
    <w:qFormat/>
    <w:uiPriority w:val="99"/>
  </w:style>
  <w:style w:type="character" w:customStyle="1" w:styleId="24">
    <w:name w:val="Texto de balão Char"/>
    <w:basedOn w:val="14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25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26">
    <w:name w:val="Subtítulo Char"/>
    <w:basedOn w:val="14"/>
    <w:link w:val="12"/>
    <w:qFormat/>
    <w:uiPriority w:val="11"/>
    <w:rPr>
      <w:rFonts w:ascii="Calibri" w:hAnsi="Calibri" w:eastAsia="Calibri" w:cs="Times New Roman"/>
      <w:sz w:val="24"/>
      <w:szCs w:val="24"/>
    </w:rPr>
  </w:style>
  <w:style w:type="character" w:customStyle="1" w:styleId="27">
    <w:name w:val="Título Char"/>
    <w:basedOn w:val="14"/>
    <w:link w:val="7"/>
    <w:qFormat/>
    <w:uiPriority w:val="10"/>
    <w:rPr>
      <w:rFonts w:ascii="Calibri" w:hAnsi="Calibri" w:eastAsia="Calibri" w:cs="Times New Roman"/>
      <w:b/>
      <w:sz w:val="24"/>
      <w:szCs w:val="24"/>
    </w:rPr>
  </w:style>
  <w:style w:type="paragraph" w:styleId="2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9">
    <w:name w:val="Cabeçalho do Sumário1"/>
    <w:basedOn w:val="2"/>
    <w:next w:val="1"/>
    <w:semiHidden/>
    <w:unhideWhenUsed/>
    <w:qFormat/>
    <w:uiPriority w:val="39"/>
    <w:pPr>
      <w:keepNext/>
      <w:keepLines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Cs w:val="28"/>
      <w:lang w:eastAsia="pt-BR"/>
    </w:rPr>
  </w:style>
  <w:style w:type="paragraph" w:customStyle="1" w:styleId="30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31">
    <w:name w:val="Texto de comentário Char"/>
    <w:basedOn w:val="14"/>
    <w:link w:val="6"/>
    <w:semiHidden/>
    <w:qFormat/>
    <w:uiPriority w:val="99"/>
    <w:rPr>
      <w:lang w:eastAsia="en-US"/>
    </w:rPr>
  </w:style>
  <w:style w:type="character" w:customStyle="1" w:styleId="32">
    <w:name w:val="Assunto do comentário Char"/>
    <w:basedOn w:val="31"/>
    <w:link w:val="9"/>
    <w:semiHidden/>
    <w:qFormat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1373</Words>
  <Characters>7417</Characters>
  <Lines>61</Lines>
  <Paragraphs>17</Paragraphs>
  <TotalTime>5</TotalTime>
  <ScaleCrop>false</ScaleCrop>
  <LinksUpToDate>false</LinksUpToDate>
  <CharactersWithSpaces>8773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2017-04-24T22:07:00Z</dcterms:created>
  <dc:creator>Camila Rozenberg da Silva Silvestrini</dc:creator>
  <cp:lastModifiedBy>usuario</cp:lastModifiedBy>
  <cp:lastPrinted>2017-05-10T11:25:00Z</cp:lastPrinted>
  <dcterms:modified xsi:type="dcterms:W3CDTF">2018-12-11T13:21:49Z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